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22581" w14:textId="57B43871" w:rsidR="00981DB9" w:rsidRDefault="005F4AC7" w:rsidP="005F4AC7">
      <w:pPr>
        <w:rPr>
          <w:rFonts w:ascii="標楷體" w:eastAsia="標楷體" w:hAnsi="標楷體"/>
        </w:rPr>
      </w:pPr>
      <w:r w:rsidRPr="005F4AC7">
        <w:rPr>
          <w:rFonts w:ascii="標楷體" w:eastAsia="標楷體" w:hAnsi="標楷體" w:hint="eastAsia"/>
        </w:rPr>
        <w:t>遊戲規則</w:t>
      </w:r>
      <w:r>
        <w:rPr>
          <w:rFonts w:ascii="標楷體" w:eastAsia="標楷體" w:hAnsi="標楷體" w:hint="eastAsia"/>
        </w:rPr>
        <w:t>：</w:t>
      </w:r>
      <w:r w:rsidR="00635258">
        <w:rPr>
          <w:rFonts w:ascii="標楷體" w:eastAsia="標楷體" w:hAnsi="標楷體" w:hint="eastAsia"/>
        </w:rPr>
        <w:t>已經到國九了，在學習上我們找了很多條路協助你處於一個平衡的狀態，不會墬落，</w:t>
      </w:r>
      <w:r w:rsidR="007508B3">
        <w:rPr>
          <w:rFonts w:ascii="標楷體" w:eastAsia="標楷體" w:hAnsi="標楷體" w:hint="eastAsia"/>
        </w:rPr>
        <w:t>這麼多條路，</w:t>
      </w:r>
      <w:r w:rsidR="00635258">
        <w:rPr>
          <w:rFonts w:ascii="標楷體" w:eastAsia="標楷體" w:hAnsi="標楷體" w:hint="eastAsia"/>
        </w:rPr>
        <w:t>最後</w:t>
      </w:r>
      <w:r w:rsidR="007508B3">
        <w:rPr>
          <w:rFonts w:ascii="標楷體" w:eastAsia="標楷體" w:hAnsi="標楷體" w:hint="eastAsia"/>
        </w:rPr>
        <w:t>如果能交集在一點上，也就會是你生活的重心</w:t>
      </w:r>
      <w:r w:rsidR="00635258">
        <w:rPr>
          <w:rFonts w:ascii="標楷體" w:eastAsia="標楷體" w:hAnsi="標楷體" w:hint="eastAsia"/>
        </w:rPr>
        <w:t>，這個</w:t>
      </w:r>
      <w:r w:rsidR="007508B3">
        <w:rPr>
          <w:rFonts w:ascii="標楷體" w:eastAsia="標楷體" w:hAnsi="標楷體" w:hint="eastAsia"/>
        </w:rPr>
        <w:t>重心</w:t>
      </w:r>
      <w:r w:rsidR="00635258">
        <w:rPr>
          <w:rFonts w:ascii="標楷體" w:eastAsia="標楷體" w:hAnsi="標楷體" w:hint="eastAsia"/>
        </w:rPr>
        <w:t>就可以讓你頂天立地</w:t>
      </w:r>
      <w:r w:rsidR="007508B3">
        <w:rPr>
          <w:rFonts w:ascii="標楷體" w:eastAsia="標楷體" w:hAnsi="標楷體" w:hint="eastAsia"/>
        </w:rPr>
        <w:t>，遇到事情都</w:t>
      </w:r>
      <w:r w:rsidR="00981DB9">
        <w:rPr>
          <w:rFonts w:ascii="標楷體" w:eastAsia="標楷體" w:hAnsi="標楷體" w:hint="eastAsia"/>
        </w:rPr>
        <w:t>不會害怕，那</w:t>
      </w:r>
      <w:r w:rsidR="007508B3">
        <w:rPr>
          <w:rFonts w:ascii="標楷體" w:eastAsia="標楷體" w:hAnsi="標楷體" w:hint="eastAsia"/>
        </w:rPr>
        <w:t>你找到這個重心了嗎？我們也來試著</w:t>
      </w:r>
      <w:r w:rsidR="00635258">
        <w:rPr>
          <w:rFonts w:ascii="標楷體" w:eastAsia="標楷體" w:hAnsi="標楷體" w:hint="eastAsia"/>
        </w:rPr>
        <w:t>找出</w:t>
      </w:r>
      <w:r w:rsidR="007508B3">
        <w:rPr>
          <w:rFonts w:ascii="標楷體" w:eastAsia="標楷體" w:hAnsi="標楷體" w:hint="eastAsia"/>
        </w:rPr>
        <w:t>物品頂天立地</w:t>
      </w:r>
      <w:r w:rsidR="00BD293B">
        <w:rPr>
          <w:rFonts w:ascii="標楷體" w:eastAsia="標楷體" w:hAnsi="標楷體" w:hint="eastAsia"/>
        </w:rPr>
        <w:t>的</w:t>
      </w:r>
      <w:r w:rsidR="007508B3">
        <w:rPr>
          <w:rFonts w:ascii="標楷體" w:eastAsia="標楷體" w:hAnsi="標楷體" w:hint="eastAsia"/>
        </w:rPr>
        <w:t>那點吧！</w:t>
      </w:r>
    </w:p>
    <w:p w14:paraId="5F7477EA" w14:textId="11FBD86D" w:rsidR="00F63207" w:rsidRDefault="007508B3" w:rsidP="005F4AC7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br/>
      </w:r>
      <w:r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/>
        </w:rPr>
        <w:t>.</w:t>
      </w:r>
      <w:r w:rsidR="00B41D86">
        <w:rPr>
          <w:rFonts w:ascii="標楷體" w:eastAsia="標楷體" w:hAnsi="標楷體" w:hint="eastAsia"/>
        </w:rPr>
        <w:t>請試著長方形</w:t>
      </w:r>
      <w:r w:rsidR="00981DB9">
        <w:rPr>
          <w:rFonts w:ascii="標楷體" w:eastAsia="標楷體" w:hAnsi="標楷體" w:hint="eastAsia"/>
        </w:rPr>
        <w:t>小卡</w:t>
      </w:r>
      <w:r w:rsidR="00D9004D">
        <w:rPr>
          <w:rFonts w:ascii="標楷體" w:eastAsia="標楷體" w:hAnsi="標楷體" w:hint="eastAsia"/>
        </w:rPr>
        <w:t>頂天立地的重心在哪裡</w:t>
      </w:r>
      <w:r w:rsidR="00B41D86">
        <w:rPr>
          <w:rFonts w:ascii="標楷體" w:eastAsia="標楷體" w:hAnsi="標楷體" w:hint="eastAsia"/>
        </w:rPr>
        <w:t>。</w:t>
      </w:r>
    </w:p>
    <w:p w14:paraId="6543DD40" w14:textId="497E63E6" w:rsidR="0079322A" w:rsidRPr="003F489C" w:rsidRDefault="0079322A" w:rsidP="0079322A">
      <w:pPr>
        <w:rPr>
          <w:rFonts w:ascii="標楷體" w:eastAsia="標楷體" w:hAnsi="標楷體"/>
          <w:color w:val="FF0000"/>
        </w:rPr>
      </w:pPr>
      <w:r w:rsidRPr="003F489C">
        <w:rPr>
          <w:rFonts w:cs="Times New Roman" w:hint="eastAsia"/>
          <w:color w:val="FF0000"/>
          <w:szCs w:val="24"/>
        </w:rPr>
        <w:t>預期學生可能會畫平行邊的十字線，或是對角線。</w:t>
      </w:r>
    </w:p>
    <w:p w14:paraId="4A57DCCF" w14:textId="616312F7" w:rsidR="00C124A0" w:rsidRDefault="00981DB9" w:rsidP="00C124A0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2</w:t>
      </w:r>
      <w:r w:rsidR="00C124A0">
        <w:rPr>
          <w:rFonts w:ascii="標楷體" w:eastAsia="標楷體" w:hAnsi="標楷體" w:hint="eastAsia"/>
        </w:rPr>
        <w:t>.</w:t>
      </w:r>
      <w:r w:rsidR="00D9004D">
        <w:rPr>
          <w:rFonts w:ascii="標楷體" w:eastAsia="標楷體" w:hAnsi="標楷體" w:hint="eastAsia"/>
        </w:rPr>
        <w:t>請在長方形小卡上點出重心的位置</w:t>
      </w:r>
      <w:r w:rsidR="00C86243">
        <w:rPr>
          <w:rFonts w:ascii="標楷體" w:eastAsia="標楷體" w:hAnsi="標楷體" w:hint="eastAsia"/>
        </w:rPr>
        <w:t>。</w:t>
      </w:r>
    </w:p>
    <w:p w14:paraId="2713F364" w14:textId="25639642" w:rsidR="0079322A" w:rsidRPr="0079322A" w:rsidRDefault="0079322A" w:rsidP="0079322A">
      <w:pPr>
        <w:rPr>
          <w:rFonts w:ascii="標楷體" w:eastAsia="標楷體" w:hAnsi="標楷體"/>
          <w:color w:val="FF0000"/>
        </w:rPr>
      </w:pPr>
      <w:r w:rsidRPr="003F489C">
        <w:rPr>
          <w:rFonts w:cs="Times New Roman" w:hint="eastAsia"/>
          <w:color w:val="FF0000"/>
          <w:szCs w:val="24"/>
        </w:rPr>
        <w:t>預期學生</w:t>
      </w:r>
      <w:r w:rsidR="00BA53A0">
        <w:rPr>
          <w:rFonts w:cs="Times New Roman" w:hint="eastAsia"/>
          <w:color w:val="FF0000"/>
          <w:szCs w:val="24"/>
        </w:rPr>
        <w:t>此時</w:t>
      </w:r>
      <w:r>
        <w:rPr>
          <w:rFonts w:cs="Times New Roman" w:hint="eastAsia"/>
          <w:color w:val="FF0000"/>
          <w:szCs w:val="24"/>
        </w:rPr>
        <w:t>和第</w:t>
      </w:r>
      <w:r w:rsidR="00BA53A0">
        <w:rPr>
          <w:rFonts w:cs="Times New Roman" w:hint="eastAsia"/>
          <w:color w:val="FF0000"/>
          <w:szCs w:val="24"/>
        </w:rPr>
        <w:t>1</w:t>
      </w:r>
      <w:r w:rsidR="00BA53A0">
        <w:rPr>
          <w:rFonts w:cs="Times New Roman" w:hint="eastAsia"/>
          <w:color w:val="FF0000"/>
          <w:szCs w:val="24"/>
        </w:rPr>
        <w:t>題的線，</w:t>
      </w:r>
      <w:r w:rsidRPr="003F489C">
        <w:rPr>
          <w:rFonts w:cs="Times New Roman" w:hint="eastAsia"/>
          <w:color w:val="FF0000"/>
          <w:szCs w:val="24"/>
        </w:rPr>
        <w:t>可能會畫</w:t>
      </w:r>
      <w:r w:rsidR="00BA53A0">
        <w:rPr>
          <w:rFonts w:cs="Times New Roman" w:hint="eastAsia"/>
          <w:color w:val="FF0000"/>
          <w:szCs w:val="24"/>
        </w:rPr>
        <w:t>出</w:t>
      </w:r>
      <w:r w:rsidRPr="003F489C">
        <w:rPr>
          <w:rFonts w:cs="Times New Roman" w:hint="eastAsia"/>
          <w:color w:val="FF0000"/>
          <w:szCs w:val="24"/>
        </w:rPr>
        <w:t>對角線</w:t>
      </w:r>
      <w:r>
        <w:rPr>
          <w:rFonts w:cs="Times New Roman" w:hint="eastAsia"/>
          <w:color w:val="FF0000"/>
          <w:szCs w:val="24"/>
        </w:rPr>
        <w:t>及</w:t>
      </w:r>
      <w:r w:rsidRPr="003F489C">
        <w:rPr>
          <w:rFonts w:cs="Times New Roman" w:hint="eastAsia"/>
          <w:color w:val="FF0000"/>
          <w:szCs w:val="24"/>
        </w:rPr>
        <w:t>平行邊的十字線。</w:t>
      </w:r>
      <w:r>
        <w:rPr>
          <w:rFonts w:ascii="標楷體" w:eastAsia="標楷體" w:hAnsi="標楷體"/>
          <w:color w:val="FF0000"/>
        </w:rPr>
        <w:br/>
      </w:r>
      <w:r w:rsidRPr="003F489C">
        <w:rPr>
          <w:rFonts w:asciiTheme="minorEastAsia" w:hAnsiTheme="minorEastAsia" w:hint="eastAsia"/>
          <w:color w:val="FF0000"/>
        </w:rPr>
        <w:t>(也有可能會有特別的線，但這些線都會平分</w:t>
      </w:r>
      <w:r w:rsidR="00BA53A0">
        <w:rPr>
          <w:rFonts w:asciiTheme="minorEastAsia" w:hAnsiTheme="minorEastAsia" w:hint="eastAsia"/>
          <w:color w:val="FF0000"/>
        </w:rPr>
        <w:t>小卡</w:t>
      </w:r>
      <w:r w:rsidRPr="003F489C">
        <w:rPr>
          <w:rFonts w:asciiTheme="minorEastAsia" w:hAnsiTheme="minorEastAsia" w:hint="eastAsia"/>
          <w:color w:val="FF0000"/>
        </w:rPr>
        <w:t>的</w:t>
      </w:r>
      <w:r w:rsidR="00BA53A0">
        <w:rPr>
          <w:rFonts w:asciiTheme="minorEastAsia" w:hAnsiTheme="minorEastAsia" w:hint="eastAsia"/>
          <w:color w:val="FF0000"/>
        </w:rPr>
        <w:t>長方形</w:t>
      </w:r>
      <w:r w:rsidRPr="003F489C">
        <w:rPr>
          <w:rFonts w:asciiTheme="minorEastAsia" w:hAnsiTheme="minorEastAsia" w:hint="eastAsia"/>
          <w:color w:val="FF0000"/>
        </w:rPr>
        <w:t>面積)</w:t>
      </w:r>
    </w:p>
    <w:p w14:paraId="7F10EF5F" w14:textId="77777777" w:rsidR="00101341" w:rsidRPr="00BA53A0" w:rsidRDefault="00101341" w:rsidP="00C124A0">
      <w:pPr>
        <w:rPr>
          <w:rFonts w:ascii="標楷體" w:eastAsia="標楷體" w:hAnsi="標楷體"/>
        </w:rPr>
      </w:pPr>
    </w:p>
    <w:p w14:paraId="1835A43A" w14:textId="31F3F205" w:rsidR="00C86243" w:rsidRDefault="00101341" w:rsidP="00C124A0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3</w:t>
      </w:r>
      <w:r>
        <w:rPr>
          <w:rFonts w:ascii="標楷體" w:eastAsia="標楷體" w:hAnsi="標楷體"/>
        </w:rPr>
        <w:t>.</w:t>
      </w:r>
      <w:r w:rsidR="00D9004D">
        <w:rPr>
          <w:rFonts w:ascii="標楷體" w:eastAsia="標楷體" w:hAnsi="標楷體" w:hint="eastAsia"/>
        </w:rPr>
        <w:t>為什麼這個位置可以讓這長方形小卡頂天立地呢</w:t>
      </w:r>
      <w:r>
        <w:rPr>
          <w:rFonts w:ascii="標楷體" w:eastAsia="標楷體" w:hAnsi="標楷體" w:hint="eastAsia"/>
        </w:rPr>
        <w:t>?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201"/>
      </w:tblGrid>
      <w:tr w:rsidR="006F0125" w14:paraId="59DB076B" w14:textId="77777777" w:rsidTr="006F0125">
        <w:tc>
          <w:tcPr>
            <w:tcW w:w="10201" w:type="dxa"/>
          </w:tcPr>
          <w:p w14:paraId="7BB2B8A2" w14:textId="27184CAB" w:rsidR="006F0125" w:rsidRDefault="00256741" w:rsidP="00690892">
            <w:pPr>
              <w:rPr>
                <w:rFonts w:ascii="標楷體" w:eastAsia="標楷體" w:hAnsi="標楷體"/>
              </w:rPr>
            </w:pPr>
            <w:r>
              <w:rPr>
                <w:rFonts w:ascii="Times New Roman" w:eastAsia="新細明體" w:hAnsi="Times New Roman" w:cs="Times New Roman" w:hint="eastAsia"/>
                <w:color w:val="FF0000"/>
                <w:szCs w:val="24"/>
              </w:rPr>
              <w:t>學生可能會回答對稱軸，切成大小一樣的兩個形狀</w:t>
            </w:r>
          </w:p>
          <w:p w14:paraId="04684F02" w14:textId="77777777" w:rsidR="006F0125" w:rsidRDefault="006F0125" w:rsidP="00690892">
            <w:pPr>
              <w:rPr>
                <w:rFonts w:ascii="標楷體" w:eastAsia="標楷體" w:hAnsi="標楷體"/>
              </w:rPr>
            </w:pPr>
          </w:p>
          <w:p w14:paraId="126222BA" w14:textId="6A42168F" w:rsidR="00256741" w:rsidRPr="00256741" w:rsidRDefault="00256741" w:rsidP="00690892">
            <w:pPr>
              <w:rPr>
                <w:rFonts w:ascii="標楷體" w:eastAsia="標楷體" w:hAnsi="標楷體"/>
              </w:rPr>
            </w:pPr>
          </w:p>
        </w:tc>
      </w:tr>
    </w:tbl>
    <w:p w14:paraId="459E230A" w14:textId="77777777" w:rsidR="00CF785D" w:rsidRDefault="00CF785D" w:rsidP="00C124A0">
      <w:pPr>
        <w:rPr>
          <w:rFonts w:ascii="標楷體" w:eastAsia="標楷體" w:hAnsi="標楷體"/>
        </w:rPr>
      </w:pPr>
    </w:p>
    <w:p w14:paraId="56DE2824" w14:textId="2E71AD10" w:rsidR="00C124A0" w:rsidRDefault="00101341" w:rsidP="00C124A0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4</w:t>
      </w:r>
      <w:r w:rsidR="00C86243">
        <w:rPr>
          <w:rFonts w:ascii="標楷體" w:eastAsia="標楷體" w:hAnsi="標楷體"/>
        </w:rPr>
        <w:t>.</w:t>
      </w:r>
      <w:r w:rsidR="00EA28F0">
        <w:rPr>
          <w:rFonts w:ascii="標楷體" w:eastAsia="標楷體" w:hAnsi="標楷體" w:hint="eastAsia"/>
        </w:rPr>
        <w:t>請試著</w:t>
      </w:r>
      <w:r w:rsidR="00EA28F0">
        <w:rPr>
          <w:rFonts w:ascii="標楷體" w:eastAsia="標楷體" w:hAnsi="標楷體" w:hint="eastAsia"/>
        </w:rPr>
        <w:t>等腰直角三角形</w:t>
      </w:r>
      <w:r w:rsidR="00EA28F0">
        <w:rPr>
          <w:rFonts w:ascii="標楷體" w:eastAsia="標楷體" w:hAnsi="標楷體" w:hint="eastAsia"/>
        </w:rPr>
        <w:t>小卡頂天立地的重心在哪裡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201"/>
      </w:tblGrid>
      <w:tr w:rsidR="00C124A0" w14:paraId="7EBC11B5" w14:textId="77777777" w:rsidTr="006F0125">
        <w:tc>
          <w:tcPr>
            <w:tcW w:w="10201" w:type="dxa"/>
          </w:tcPr>
          <w:p w14:paraId="34D7A41B" w14:textId="2CBC4F24" w:rsidR="00C124A0" w:rsidRPr="00CF785D" w:rsidRDefault="00CF785D" w:rsidP="0097318E">
            <w:pPr>
              <w:rPr>
                <w:rFonts w:ascii="標楷體" w:eastAsia="標楷體" w:hAnsi="標楷體"/>
              </w:rPr>
            </w:pPr>
            <w:r>
              <w:rPr>
                <w:rFonts w:asciiTheme="minorEastAsia" w:hAnsiTheme="minorEastAsia" w:hint="eastAsia"/>
                <w:color w:val="FF0000"/>
              </w:rPr>
              <w:t>老師先讓學生嘗試頂小卡立住，學生剛開始多數會不受控，只用嘗試的方式去找中心點，此時</w:t>
            </w:r>
            <w:r w:rsidR="00BA53A0" w:rsidRPr="00324C8F">
              <w:rPr>
                <w:rFonts w:asciiTheme="minorEastAsia" w:hAnsiTheme="minorEastAsia" w:hint="eastAsia"/>
                <w:color w:val="FF0000"/>
              </w:rPr>
              <w:t>老師可以先讓學生思考</w:t>
            </w:r>
            <w:r>
              <w:rPr>
                <w:rFonts w:asciiTheme="minorEastAsia" w:hAnsiTheme="minorEastAsia" w:hint="eastAsia"/>
                <w:color w:val="FF0000"/>
              </w:rPr>
              <w:t>他們</w:t>
            </w:r>
            <w:r w:rsidR="00BA53A0" w:rsidRPr="00324C8F">
              <w:rPr>
                <w:rFonts w:asciiTheme="minorEastAsia" w:hAnsiTheme="minorEastAsia" w:hint="eastAsia"/>
                <w:color w:val="FF0000"/>
              </w:rPr>
              <w:t>為什麼要找中心點，詢問中心點的特色是什麼。必須</w:t>
            </w:r>
            <w:r w:rsidR="004E63DC">
              <w:rPr>
                <w:rFonts w:asciiTheme="minorEastAsia" w:hAnsiTheme="minorEastAsia" w:hint="eastAsia"/>
                <w:color w:val="FF0000"/>
              </w:rPr>
              <w:t>引導</w:t>
            </w:r>
            <w:r w:rsidR="00BA53A0" w:rsidRPr="00324C8F">
              <w:rPr>
                <w:rFonts w:ascii="Times New Roman" w:eastAsia="新細明體" w:hAnsi="Times New Roman" w:cs="Times New Roman" w:hint="eastAsia"/>
                <w:color w:val="FF0000"/>
                <w:szCs w:val="24"/>
              </w:rPr>
              <w:t>到學生回答</w:t>
            </w:r>
            <w:r w:rsidR="004E63DC">
              <w:rPr>
                <w:rFonts w:ascii="Times New Roman" w:eastAsia="新細明體" w:hAnsi="Times New Roman" w:cs="Times New Roman" w:hint="eastAsia"/>
                <w:color w:val="FF0000"/>
                <w:szCs w:val="24"/>
              </w:rPr>
              <w:t>因為兩邊重量一樣，而在均勻密度的物品，</w:t>
            </w:r>
            <w:r w:rsidR="00BA53A0" w:rsidRPr="00324C8F">
              <w:rPr>
                <w:rFonts w:ascii="Times New Roman" w:eastAsia="新細明體" w:hAnsi="Times New Roman" w:cs="Times New Roman" w:hint="eastAsia"/>
                <w:color w:val="FF0000"/>
                <w:szCs w:val="24"/>
              </w:rPr>
              <w:t>這些線可以把</w:t>
            </w:r>
            <w:r w:rsidR="00BA53A0" w:rsidRPr="00324C8F">
              <w:rPr>
                <w:rFonts w:ascii="Times New Roman" w:eastAsia="新細明體" w:hAnsi="Times New Roman" w:cs="Times New Roman" w:hint="eastAsia"/>
                <w:color w:val="FF0000"/>
                <w:szCs w:val="24"/>
                <w:u w:val="single"/>
              </w:rPr>
              <w:t>面積分成兩半</w:t>
            </w:r>
            <w:r w:rsidR="004E63DC">
              <w:rPr>
                <w:rFonts w:ascii="Times New Roman" w:eastAsia="新細明體" w:hAnsi="Times New Roman" w:cs="Times New Roman" w:hint="eastAsia"/>
                <w:color w:val="FF0000"/>
                <w:szCs w:val="24"/>
              </w:rPr>
              <w:t>就會兩邊重量一樣</w:t>
            </w:r>
            <w:r w:rsidR="00BA53A0" w:rsidRPr="00324C8F">
              <w:rPr>
                <w:rFonts w:ascii="Times New Roman" w:eastAsia="新細明體" w:hAnsi="Times New Roman" w:cs="Times New Roman" w:hint="eastAsia"/>
                <w:color w:val="FF0000"/>
                <w:szCs w:val="24"/>
              </w:rPr>
              <w:t>。</w:t>
            </w:r>
          </w:p>
          <w:p w14:paraId="4FBF736E" w14:textId="77777777" w:rsidR="00C124A0" w:rsidRPr="004E63DC" w:rsidRDefault="00C124A0" w:rsidP="0097318E">
            <w:pPr>
              <w:rPr>
                <w:rFonts w:ascii="標楷體" w:eastAsia="標楷體" w:hAnsi="標楷體"/>
              </w:rPr>
            </w:pPr>
          </w:p>
        </w:tc>
      </w:tr>
    </w:tbl>
    <w:p w14:paraId="082CEAE4" w14:textId="5EB32261" w:rsidR="00CF785D" w:rsidRDefault="00CF785D" w:rsidP="00BD293B">
      <w:pPr>
        <w:rPr>
          <w:rFonts w:ascii="標楷體" w:eastAsia="標楷體" w:hAnsi="標楷體"/>
        </w:rPr>
      </w:pPr>
    </w:p>
    <w:p w14:paraId="193AC4B9" w14:textId="6294DCA5" w:rsidR="00CF785D" w:rsidRDefault="00CF785D" w:rsidP="00BD293B">
      <w:pPr>
        <w:rPr>
          <w:rFonts w:ascii="標楷體" w:eastAsia="標楷體" w:hAnsi="標楷體"/>
        </w:rPr>
      </w:pPr>
      <w:bookmarkStart w:id="0" w:name="_Hlk90821744"/>
      <w:r>
        <w:rPr>
          <w:rFonts w:ascii="標楷體" w:eastAsia="標楷體" w:hAnsi="標楷體" w:hint="eastAsia"/>
        </w:rPr>
        <w:t>5</w:t>
      </w:r>
      <w:r>
        <w:rPr>
          <w:rFonts w:ascii="標楷體" w:eastAsia="標楷體" w:hAnsi="標楷體"/>
        </w:rPr>
        <w:t>.</w:t>
      </w:r>
      <w:bookmarkEnd w:id="0"/>
      <w:r w:rsidR="00EA28F0">
        <w:rPr>
          <w:rFonts w:ascii="標楷體" w:eastAsia="標楷體" w:hAnsi="標楷體" w:hint="eastAsia"/>
        </w:rPr>
        <w:t>請在等腰直角三角形小卡上點出重心的位置。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201"/>
      </w:tblGrid>
      <w:tr w:rsidR="004E63DC" w14:paraId="0CBCE187" w14:textId="77777777" w:rsidTr="00690892">
        <w:tc>
          <w:tcPr>
            <w:tcW w:w="10201" w:type="dxa"/>
          </w:tcPr>
          <w:p w14:paraId="2DD053C6" w14:textId="7A4FDB5A" w:rsidR="004E63DC" w:rsidRPr="0085117F" w:rsidRDefault="004E63DC" w:rsidP="004E63DC">
            <w:pPr>
              <w:rPr>
                <w:rFonts w:ascii="標楷體" w:eastAsia="標楷體" w:hAnsi="標楷體"/>
                <w:color w:val="FF0000"/>
              </w:rPr>
            </w:pPr>
            <w:r w:rsidRPr="0085117F">
              <w:rPr>
                <w:rFonts w:ascii="Times New Roman" w:eastAsia="新細明體" w:hAnsi="Times New Roman" w:cs="Times New Roman" w:hint="eastAsia"/>
                <w:color w:val="FF0000"/>
                <w:szCs w:val="24"/>
              </w:rPr>
              <w:t>老師可以引導學生回去想要作可以分割面積的線，只作一條不夠</w:t>
            </w:r>
            <w:r w:rsidR="00EC47EE">
              <w:rPr>
                <w:rFonts w:ascii="Times New Roman" w:eastAsia="新細明體" w:hAnsi="Times New Roman" w:cs="Times New Roman" w:hint="eastAsia"/>
                <w:color w:val="FF0000"/>
                <w:szCs w:val="24"/>
              </w:rPr>
              <w:t>找出平衡的那一點</w:t>
            </w:r>
            <w:r w:rsidRPr="0085117F">
              <w:rPr>
                <w:rFonts w:ascii="Times New Roman" w:eastAsia="新細明體" w:hAnsi="Times New Roman" w:cs="Times New Roman" w:hint="eastAsia"/>
                <w:color w:val="FF0000"/>
                <w:szCs w:val="24"/>
              </w:rPr>
              <w:t>，</w:t>
            </w:r>
            <w:r w:rsidR="00EC47EE">
              <w:rPr>
                <w:rFonts w:ascii="Times New Roman" w:eastAsia="新細明體" w:hAnsi="Times New Roman" w:cs="Times New Roman" w:hint="eastAsia"/>
                <w:color w:val="FF0000"/>
                <w:szCs w:val="24"/>
              </w:rPr>
              <w:t>至少</w:t>
            </w:r>
            <w:r w:rsidRPr="0085117F">
              <w:rPr>
                <w:rFonts w:ascii="Times New Roman" w:eastAsia="新細明體" w:hAnsi="Times New Roman" w:cs="Times New Roman" w:hint="eastAsia"/>
                <w:color w:val="FF0000"/>
                <w:szCs w:val="24"/>
              </w:rPr>
              <w:t>要再作一條</w:t>
            </w:r>
            <w:r w:rsidR="00EC47EE">
              <w:rPr>
                <w:rFonts w:ascii="Times New Roman" w:eastAsia="新細明體" w:hAnsi="Times New Roman" w:cs="Times New Roman" w:hint="eastAsia"/>
                <w:color w:val="FF0000"/>
                <w:szCs w:val="24"/>
              </w:rPr>
              <w:t>以上</w:t>
            </w:r>
            <w:r w:rsidRPr="0085117F">
              <w:rPr>
                <w:rFonts w:ascii="Times New Roman" w:eastAsia="新細明體" w:hAnsi="Times New Roman" w:cs="Times New Roman" w:hint="eastAsia"/>
                <w:color w:val="FF0000"/>
                <w:szCs w:val="24"/>
              </w:rPr>
              <w:t>找到交點。</w:t>
            </w:r>
          </w:p>
          <w:p w14:paraId="25FA41D9" w14:textId="77777777" w:rsidR="004E63DC" w:rsidRDefault="004E63DC" w:rsidP="004E63DC">
            <w:pPr>
              <w:rPr>
                <w:rFonts w:ascii="標楷體" w:eastAsia="標楷體" w:hAnsi="標楷體"/>
              </w:rPr>
            </w:pPr>
          </w:p>
        </w:tc>
      </w:tr>
    </w:tbl>
    <w:p w14:paraId="23EF04C6" w14:textId="1C3269D4" w:rsidR="00BD293B" w:rsidRDefault="00BD293B" w:rsidP="00BD293B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>…………………………………………………………………………………………………………………</w:t>
      </w:r>
    </w:p>
    <w:p w14:paraId="72B4ECA5" w14:textId="77777777" w:rsidR="00BD293B" w:rsidRPr="00BD293B" w:rsidRDefault="00BD293B" w:rsidP="00C124A0">
      <w:pPr>
        <w:rPr>
          <w:rFonts w:ascii="標楷體" w:eastAsia="標楷體" w:hAnsi="標楷體"/>
        </w:rPr>
      </w:pPr>
    </w:p>
    <w:p w14:paraId="3D69F179" w14:textId="1D7242F4" w:rsidR="006F0125" w:rsidRPr="00EA28F0" w:rsidRDefault="004E63DC" w:rsidP="00C124A0">
      <w:pPr>
        <w:rPr>
          <w:rFonts w:ascii="標楷體" w:eastAsia="標楷體" w:hAnsi="標楷體" w:hint="eastAsia"/>
        </w:rPr>
      </w:pPr>
      <w:r>
        <w:rPr>
          <w:rFonts w:ascii="標楷體" w:eastAsia="標楷體" w:hAnsi="標楷體"/>
        </w:rPr>
        <w:t>6</w:t>
      </w:r>
      <w:r w:rsidR="00C124A0">
        <w:rPr>
          <w:rFonts w:ascii="標楷體" w:eastAsia="標楷體" w:hAnsi="標楷體" w:hint="eastAsia"/>
        </w:rPr>
        <w:t>.</w:t>
      </w:r>
      <w:r w:rsidR="00EA28F0">
        <w:rPr>
          <w:rFonts w:ascii="標楷體" w:eastAsia="標楷體" w:hAnsi="標楷體" w:hint="eastAsia"/>
        </w:rPr>
        <w:t>為什麼這個位置可以讓這等腰直角三角形小卡頂天立地呢?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362"/>
      </w:tblGrid>
      <w:tr w:rsidR="00C124A0" w14:paraId="227EDCC9" w14:textId="77777777" w:rsidTr="005512C4">
        <w:trPr>
          <w:trHeight w:val="4121"/>
        </w:trPr>
        <w:tc>
          <w:tcPr>
            <w:tcW w:w="10362" w:type="dxa"/>
          </w:tcPr>
          <w:p w14:paraId="76084B29" w14:textId="2DC2EC7D" w:rsidR="00C124A0" w:rsidRDefault="00EC47EE" w:rsidP="0097318E">
            <w:pPr>
              <w:rPr>
                <w:rFonts w:ascii="Times New Roman" w:eastAsia="新細明體" w:hAnsi="Times New Roman" w:cs="Times New Roman"/>
                <w:color w:val="FF0000"/>
                <w:szCs w:val="24"/>
              </w:rPr>
            </w:pPr>
            <w:r>
              <w:rPr>
                <w:rFonts w:ascii="Times New Roman" w:eastAsia="新細明體" w:hAnsi="Times New Roman" w:cs="Times New Roman" w:hint="eastAsia"/>
                <w:color w:val="FF0000"/>
                <w:szCs w:val="24"/>
              </w:rPr>
              <w:t>引導學生如第</w:t>
            </w:r>
            <w:r>
              <w:rPr>
                <w:rFonts w:ascii="Times New Roman" w:eastAsia="新細明體" w:hAnsi="Times New Roman" w:cs="Times New Roman" w:hint="eastAsia"/>
                <w:color w:val="FF0000"/>
                <w:szCs w:val="24"/>
              </w:rPr>
              <w:t>1~4</w:t>
            </w:r>
            <w:r>
              <w:rPr>
                <w:rFonts w:ascii="Times New Roman" w:eastAsia="新細明體" w:hAnsi="Times New Roman" w:cs="Times New Roman" w:hint="eastAsia"/>
                <w:color w:val="FF0000"/>
                <w:szCs w:val="24"/>
              </w:rPr>
              <w:t>題的想法去想或操作，而且實際狀況是，要把這些線都摺出，讓摺痕使圖片重心往地心方向一點，才好把小卡或者三角形卡立起來。這邊要引導學生去想，我們如果每一次都這樣試，要找重心需要很多時間，所以，從面積平分的想法，我們比較容易可以從三角形找到兩條面積平分的線</w:t>
            </w:r>
            <w:r w:rsidR="00F9240C">
              <w:rPr>
                <w:rFonts w:ascii="Times New Roman" w:eastAsia="新細明體" w:hAnsi="Times New Roman" w:cs="Times New Roman" w:hint="eastAsia"/>
                <w:color w:val="FF0000"/>
                <w:szCs w:val="24"/>
              </w:rPr>
              <w:t>（中線）</w:t>
            </w:r>
            <w:r w:rsidR="00F9240C">
              <w:rPr>
                <w:rFonts w:ascii="Times New Roman" w:eastAsia="新細明體" w:hAnsi="Times New Roman" w:cs="Times New Roman" w:hint="eastAsia"/>
                <w:color w:val="FF0000"/>
                <w:szCs w:val="24"/>
              </w:rPr>
              <w:t>?</w:t>
            </w:r>
            <w:r w:rsidR="00F9240C">
              <w:rPr>
                <w:rFonts w:ascii="Times New Roman" w:eastAsia="新細明體" w:hAnsi="Times New Roman" w:cs="Times New Roman" w:hint="eastAsia"/>
                <w:color w:val="FF0000"/>
                <w:szCs w:val="24"/>
              </w:rPr>
              <w:t>這邊可以讓學生從三角形面積公式去想，要高相同底一半比較好找到，還是底相同，高一半比較好找，帶著他們畫一次後，就會找到中線才是最佳方式。</w:t>
            </w:r>
          </w:p>
          <w:p w14:paraId="37385556" w14:textId="77777777" w:rsidR="00C124A0" w:rsidRDefault="00C124A0" w:rsidP="0097318E">
            <w:pPr>
              <w:rPr>
                <w:rFonts w:ascii="標楷體" w:eastAsia="標楷體" w:hAnsi="標楷體"/>
              </w:rPr>
            </w:pPr>
          </w:p>
          <w:p w14:paraId="072E9E62" w14:textId="77777777" w:rsidR="00C124A0" w:rsidRDefault="00C124A0" w:rsidP="0097318E">
            <w:pPr>
              <w:rPr>
                <w:rFonts w:ascii="標楷體" w:eastAsia="標楷體" w:hAnsi="標楷體"/>
              </w:rPr>
            </w:pPr>
          </w:p>
        </w:tc>
      </w:tr>
    </w:tbl>
    <w:p w14:paraId="59777EBA" w14:textId="77777777" w:rsidR="0079216F" w:rsidRPr="00C124A0" w:rsidRDefault="0079216F" w:rsidP="00C124A0">
      <w:pPr>
        <w:rPr>
          <w:rFonts w:ascii="標楷體" w:eastAsia="標楷體" w:hAnsi="標楷體"/>
        </w:rPr>
      </w:pPr>
    </w:p>
    <w:sectPr w:rsidR="0079216F" w:rsidRPr="00C124A0" w:rsidSect="00635258">
      <w:headerReference w:type="default" r:id="rId6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02F17" w14:textId="77777777" w:rsidR="00C430F0" w:rsidRDefault="00C430F0" w:rsidP="00B04CBC">
      <w:r>
        <w:separator/>
      </w:r>
    </w:p>
  </w:endnote>
  <w:endnote w:type="continuationSeparator" w:id="0">
    <w:p w14:paraId="7CE82193" w14:textId="77777777" w:rsidR="00C430F0" w:rsidRDefault="00C430F0" w:rsidP="00B04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58CE6" w14:textId="77777777" w:rsidR="00C430F0" w:rsidRDefault="00C430F0" w:rsidP="00B04CBC">
      <w:r>
        <w:separator/>
      </w:r>
    </w:p>
  </w:footnote>
  <w:footnote w:type="continuationSeparator" w:id="0">
    <w:p w14:paraId="1CC207EF" w14:textId="77777777" w:rsidR="00C430F0" w:rsidRDefault="00C430F0" w:rsidP="00B04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F7089" w14:textId="77777777" w:rsidR="00B04CBC" w:rsidRPr="003C4569" w:rsidRDefault="00B04CBC">
    <w:pPr>
      <w:pStyle w:val="a3"/>
      <w:rPr>
        <w:rFonts w:ascii="標楷體" w:eastAsia="標楷體" w:hAnsi="標楷體"/>
      </w:rPr>
    </w:pPr>
    <w:r w:rsidRPr="003C4569">
      <w:rPr>
        <w:rFonts w:ascii="標楷體" w:eastAsia="標楷體" w:hAnsi="標楷體" w:hint="eastAsia"/>
      </w:rPr>
      <w:t>頂天立地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C48"/>
    <w:rsid w:val="000A3A82"/>
    <w:rsid w:val="000F04DC"/>
    <w:rsid w:val="00101341"/>
    <w:rsid w:val="00256741"/>
    <w:rsid w:val="0030281E"/>
    <w:rsid w:val="003C4569"/>
    <w:rsid w:val="00482F77"/>
    <w:rsid w:val="004E63DC"/>
    <w:rsid w:val="005512C4"/>
    <w:rsid w:val="005F4AC7"/>
    <w:rsid w:val="00635258"/>
    <w:rsid w:val="006F0125"/>
    <w:rsid w:val="007508B3"/>
    <w:rsid w:val="0079216F"/>
    <w:rsid w:val="0079322A"/>
    <w:rsid w:val="008D34AC"/>
    <w:rsid w:val="00981DB9"/>
    <w:rsid w:val="00A82F71"/>
    <w:rsid w:val="00B04CBC"/>
    <w:rsid w:val="00B41D86"/>
    <w:rsid w:val="00B85E9B"/>
    <w:rsid w:val="00BA3BE7"/>
    <w:rsid w:val="00BA53A0"/>
    <w:rsid w:val="00BD293B"/>
    <w:rsid w:val="00C124A0"/>
    <w:rsid w:val="00C430F0"/>
    <w:rsid w:val="00C75AAD"/>
    <w:rsid w:val="00C86243"/>
    <w:rsid w:val="00CF785D"/>
    <w:rsid w:val="00D9004D"/>
    <w:rsid w:val="00D90C48"/>
    <w:rsid w:val="00EA28F0"/>
    <w:rsid w:val="00EC47EE"/>
    <w:rsid w:val="00F63207"/>
    <w:rsid w:val="00F92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91190D9"/>
  <w15:docId w15:val="{6C392E7F-59B6-408C-81CA-AB7B1C38C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4CB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04CBC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04CB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04CBC"/>
    <w:rPr>
      <w:sz w:val="20"/>
      <w:szCs w:val="20"/>
    </w:rPr>
  </w:style>
  <w:style w:type="table" w:styleId="a7">
    <w:name w:val="Table Grid"/>
    <w:basedOn w:val="a1"/>
    <w:uiPriority w:val="59"/>
    <w:rsid w:val="007921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697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鐘 文傑</cp:lastModifiedBy>
  <cp:revision>5</cp:revision>
  <dcterms:created xsi:type="dcterms:W3CDTF">2021-12-19T07:41:00Z</dcterms:created>
  <dcterms:modified xsi:type="dcterms:W3CDTF">2021-12-23T08:12:00Z</dcterms:modified>
</cp:coreProperties>
</file>